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opłaca się kupować waluty? Praktyczne porady dla podróżujących i firm</w:t>
      </w:r>
    </w:p>
    <w:p>
      <w:pPr>
        <w:spacing w:before="0" w:after="500" w:line="264" w:lineRule="auto"/>
      </w:pPr>
      <w:r>
        <w:rPr>
          <w:rFonts w:ascii="calibri" w:hAnsi="calibri" w:eastAsia="calibri" w:cs="calibri"/>
          <w:sz w:val="36"/>
          <w:szCs w:val="36"/>
          <w:b/>
        </w:rPr>
        <w:t xml:space="preserve">W dzisiejszym, zglobalizowanym świecie wymiana walut stała się codziennością zarówno dla osób podróżujących za granicę, jak i przedsiębiorców prowadzących działalność międzynarodową. Kursy walut potrafią jednak zmieniać się dynamicznie, a to oznacza, że nawet niewielka różnica w cenie euro, dolara czy franka może przełożyć się na realne oszczędności lub straty. Warto więc wiedzieć, kiedy i jak wymieniać waluty, by zyskać na tym jak najwięcej. Oto kilka praktycznych wskazówek i refleksji na temat tego, jak podchodzić do zakupu walut w różnych sytuacjach życiowych i biznesowych.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podróżnych oraz właścicieli firm zastanawia się, czy lepiej wymieniać walutę z wyprzedzeniem, czy może czekać do ostatniej chwili i kupować „na miejscu”. Przede wszystkim warto zrozumieć, że kursy walut są uzależnione od szeregu czynników makroekonomicznych i politycznych. Na ich wysokość wpływają decyzje banków centralnych, sytuacja gospodarcza krajów, nastroje inwestorów, a także wydarzenia nagłe, takie jak kryzysy polityczne, epidemie czy katastrofy naturalne. Każda, nawet pozornie drobna zmiana na globalnym rynku, może wpłynąć na wartość złotego względem euro, dolara czy innych </w:t>
      </w:r>
      <w:hyperlink r:id="rId7" w:history="1">
        <w:r>
          <w:rPr>
            <w:rFonts w:ascii="calibri" w:hAnsi="calibri" w:eastAsia="calibri" w:cs="calibri"/>
            <w:color w:val="0000FF"/>
            <w:sz w:val="24"/>
            <w:szCs w:val="24"/>
            <w:u w:val="single"/>
          </w:rPr>
          <w:t xml:space="preserve">walut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 osób planujących zagraniczną podróż kluczowe jest odpowiednie zaplanowanie zakupu waluty. Najgorszym możliwym rozwiązaniem jest wymiana pieniędzy na lotnisku lub w losowym kantorze w ostatniej chwili – tam marże są najwyższe, a kursy najmniej korzystne. Jeśli planujesz wyjazd z wyprzedzeniem, śledź kursy wybranej waluty już na kilka tygodni przed podróżą. Pomocne są tu narzędzia online, które umożliwiają ustawienie alertów cenowych – dzięki nim dostaniesz powiadomienie, gdy kurs osiągnie atrakcyjny poziom. Warto też porównać kursy w kantorach internetowych i stacjonarnych oraz rozważyć korzystanie z kart wielowalutowych, które często umożliwiają przewalutowanie po kursie międzybankowym, znacznie korzystniejszym niż ten oferowany przez tradycyjne kantory.</w:t>
      </w:r>
    </w:p>
    <w:p>
      <w:pPr>
        <w:spacing w:before="0" w:after="300"/>
      </w:pPr>
      <w:r>
        <w:rPr>
          <w:rFonts w:ascii="calibri" w:hAnsi="calibri" w:eastAsia="calibri" w:cs="calibri"/>
          <w:sz w:val="24"/>
          <w:szCs w:val="24"/>
        </w:rPr>
        <w:t xml:space="preserve">Z kolei dla firm, które dokonują rozliczeń w obcych walutach, strategia zakupu walut nabiera jeszcze większego znaczenia. Niewłaściwy moment zakupu lub brak strategii zabezpieczającej przed zmianami kursowymi może oznaczać poważne straty finansowe. W przypadku przedsiębiorstw korzystnym rozwiązaniem jest rozważenie tzw. hedgingu walutowego, czyli zabezpieczania się przed ryzykiem kursowym poprzez zawieranie odpowiednich kontraktów lub regularne zakupy walut po ustalonym kursie. Pozwala to zminimalizować ryzyko nagłych wahań i daje większą przewidywalność kosztów.</w:t>
      </w:r>
    </w:p>
    <w:p>
      <w:pPr>
        <w:spacing w:before="0" w:after="300"/>
      </w:pPr>
      <w:r>
        <w:rPr>
          <w:rFonts w:ascii="calibri" w:hAnsi="calibri" w:eastAsia="calibri" w:cs="calibri"/>
          <w:sz w:val="24"/>
          <w:szCs w:val="24"/>
        </w:rPr>
        <w:t xml:space="preserve">Nie bez znaczenia jest także pora roku. </w:t>
      </w:r>
      <w:hyperlink r:id="rId8"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często reagują na okresy wzmożonych wyjazdów turystycznych – przed wakacjami i świętami niektóre waluty mogą chwilowo drożeć. W przypadku osób wyjeżdżających regularnie (np. w celach biznesowych) dobrym rozwiązaniem może być stopniowe kupowanie walut – mniejsze kwoty przez kilka tygodni czy miesięcy, zamiast jednej dużej transakcji tuż przed wyjazdem. Taka strategia, nazywana uśrednianiem ceny zakupu, pozwala zminimalizować ryzyko, że kupimy walutę w najgorszym możliwym momencie.</w:t>
      </w:r>
    </w:p>
    <w:p>
      <w:pPr>
        <w:spacing w:before="0" w:after="300"/>
      </w:pPr>
      <w:r>
        <w:rPr>
          <w:rFonts w:ascii="calibri" w:hAnsi="calibri" w:eastAsia="calibri" w:cs="calibri"/>
          <w:sz w:val="24"/>
          <w:szCs w:val="24"/>
        </w:rPr>
        <w:t xml:space="preserve">Nowoczesne rozwiązania technologiczne bardzo ułatwiają dziś życie osobom wymieniającym waluty. Kantory internetowe, aplikacje mobilne czy wspomniane wcześniej karty wielowalutowe dają możliwość </w:t>
      </w:r>
      <w:hyperlink r:id="rId9" w:history="1">
        <w:r>
          <w:rPr>
            <w:rFonts w:ascii="calibri" w:hAnsi="calibri" w:eastAsia="calibri" w:cs="calibri"/>
            <w:color w:val="0000FF"/>
            <w:sz w:val="24"/>
            <w:szCs w:val="24"/>
            <w:u w:val="single"/>
          </w:rPr>
          <w:t xml:space="preserve">śledzenia kursów w czasie rzeczywistym</w:t>
        </w:r>
      </w:hyperlink>
      <w:r>
        <w:rPr>
          <w:rFonts w:ascii="calibri" w:hAnsi="calibri" w:eastAsia="calibri" w:cs="calibri"/>
          <w:sz w:val="24"/>
          <w:szCs w:val="24"/>
        </w:rPr>
        <w:t xml:space="preserve"> i wykonywania transakcji w dowolnej chwili. Co więcej, przewalutowanie online jest często tańsze niż w placówkach stacjonarnych, a cała operacja trwa zaledwie kilka minut.</w:t>
      </w:r>
    </w:p>
    <w:p>
      <w:pPr>
        <w:spacing w:before="0" w:after="300"/>
      </w:pPr>
      <w:r>
        <w:rPr>
          <w:rFonts w:ascii="calibri" w:hAnsi="calibri" w:eastAsia="calibri" w:cs="calibri"/>
          <w:sz w:val="24"/>
          <w:szCs w:val="24"/>
        </w:rPr>
        <w:t xml:space="preserve">Warto również pamiętać o kosztach ukrytych. Banki i kantory stosują własne marże, opłaty za przewalutowanie, a niektóre instytucje doliczają dodatkowe prowizje do transakcji zagranicznych kartą. Dlatego przed podjęciem decyzji o wymianie waluty warto nie tylko porównać sam kurs, ale i sprawdzić, jakie opłaty dolicza wybrany operator. Często pozornie korzystny kurs może okazać się mniej atrakcyjny po doliczeniu wszystkich kosztów.</w:t>
      </w:r>
    </w:p>
    <w:p>
      <w:pPr>
        <w:spacing w:before="0" w:after="300"/>
      </w:pPr>
      <w:r>
        <w:rPr>
          <w:rFonts w:ascii="calibri" w:hAnsi="calibri" w:eastAsia="calibri" w:cs="calibri"/>
          <w:sz w:val="24"/>
          <w:szCs w:val="24"/>
        </w:rPr>
        <w:t xml:space="preserve">Nie bez znaczenia pozostaje także aspekt psychologiczny. Wiele osób ma tendencję do „czekania na najlepszy moment”, jednak przewidywanie krótkoterminowych wahań kursów walut to zajęcie dla profesjonalistów. Dla przeciętnego podróżnika czy przedsiębiorcy lepsza jest prosta strategia: kupować walutę wtedy, gdy kurs jest akceptowalny, nie goniąc za idealnym momentem, który może nigdy nie nadejść.</w:t>
      </w:r>
    </w:p>
    <w:p>
      <w:pPr>
        <w:spacing w:before="0" w:after="300"/>
      </w:pPr>
      <w:r>
        <w:rPr>
          <w:rFonts w:ascii="calibri" w:hAnsi="calibri" w:eastAsia="calibri" w:cs="calibri"/>
          <w:sz w:val="24"/>
          <w:szCs w:val="24"/>
        </w:rPr>
        <w:t xml:space="preserve">Podsumowując, na pytanie „kiedy opłaca się kupować waluty?” nie ma jednej, uniwersalnej odpowiedzi. Warto jednak pamiętać o kilku zasadach: nie wymieniać pieniędzy na ostatnią chwilę, korzystać z nowoczesnych narzędzi do śledzenia kursów, porównywać oferty różnych kantorów i banków oraz – w przypadku firm – rozważyć zabezpieczanie się przed ryzykiem kursowym. Dzięki temu można realnie zaoszczędzić, zarówno planując wymarzony wyjazd, jak i prowadząc firmę na międzynarodową skalę.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rsy-walut.com/tag/waluta/" TargetMode="External"/><Relationship Id="rId8" Type="http://schemas.openxmlformats.org/officeDocument/2006/relationships/hyperlink" Target="https://mybank.pl/kursy-walut/" TargetMode="External"/><Relationship Id="rId9" Type="http://schemas.openxmlformats.org/officeDocument/2006/relationships/hyperlink" Target="https://mybank.pl/kursy-walut/na-zy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2026-03-13T13:48:40+01:00</dcterms:created>
  <dcterms:modified xsi:type="dcterms:W3CDTF">2026-03-13T13:48:40+01:00</dcterms:modified>
</cp:coreProperties>
</file>

<file path=docProps/custom.xml><?xml version="1.0" encoding="utf-8"?>
<Properties xmlns="http://schemas.openxmlformats.org/officeDocument/2006/custom-properties" xmlns:vt="http://schemas.openxmlformats.org/officeDocument/2006/docPropsVTypes"/>
</file>